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2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九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IEC-B-019-V.01-A09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临床研究项目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安全性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事件报告表</w:t>
      </w:r>
      <w:bookmarkEnd w:id="0"/>
    </w:p>
    <w:tbl>
      <w:tblPr>
        <w:tblStyle w:val="5"/>
        <w:tblW w:w="9152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80"/>
        <w:gridCol w:w="1596"/>
        <w:gridCol w:w="1690"/>
        <w:gridCol w:w="1200"/>
        <w:gridCol w:w="779"/>
        <w:gridCol w:w="442"/>
        <w:gridCol w:w="102"/>
        <w:gridCol w:w="89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报告类别</w:t>
            </w:r>
          </w:p>
        </w:tc>
        <w:tc>
          <w:tcPr>
            <w:tcW w:w="6776" w:type="dxa"/>
            <w:gridSpan w:val="7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□SUSAR   □SAE   □器械缺陷   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报告类型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□首次报告  □随访报告  □总结报告</w:t>
            </w:r>
          </w:p>
        </w:tc>
        <w:tc>
          <w:tcPr>
            <w:tcW w:w="2665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医疗机构及专业名称</w:t>
            </w:r>
          </w:p>
        </w:tc>
        <w:tc>
          <w:tcPr>
            <w:tcW w:w="4111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111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5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试验用品名称</w:t>
            </w: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39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注册分类及剂型</w:t>
            </w: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分类：□中药 □化学药 □治疗用生物制品 □预防用生物制品 □其它                     注册分类：      剂型：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临床研究分类</w:t>
            </w:r>
          </w:p>
        </w:tc>
        <w:tc>
          <w:tcPr>
            <w:tcW w:w="4213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□Ⅰ期  □Ⅱ期  □Ⅲ 期  □Ⅳ期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□生物等效性试验  □临床验证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临床试验适应症：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596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姓名拼音缩写: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出生日期: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性别: □男 □女</w:t>
            </w:r>
          </w:p>
        </w:tc>
        <w:tc>
          <w:tcPr>
            <w:tcW w:w="1440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身高(cm)：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体重(Kg)：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2" w:type="dxa"/>
            <w:gridSpan w:val="8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疾病：__________     治疗药物：__________     用法用量：__________                                                  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疾病：__________     治疗药物：__________  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安全性事件医学术语(诊断)</w:t>
            </w: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安全性事件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76" w:type="dxa"/>
            <w:gridSpan w:val="7"/>
          </w:tcPr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死亡   ______年___月___日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导致住院      □延长住院时间  □伤残    □功能障碍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导致先天畸形  □危及生命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066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发生时间：</w:t>
            </w:r>
          </w:p>
        </w:tc>
        <w:tc>
          <w:tcPr>
            <w:tcW w:w="5086" w:type="dxa"/>
            <w:gridSpan w:val="6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研究者获知时间：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采取的措施</w:t>
            </w: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试验药物：□继续用药 □减小剂量 □药物暂停后又恢复 □停用药物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安全性事件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转归</w:t>
            </w:r>
          </w:p>
        </w:tc>
        <w:tc>
          <w:tcPr>
            <w:tcW w:w="6776" w:type="dxa"/>
            <w:gridSpan w:val="7"/>
          </w:tcPr>
          <w:p>
            <w:pPr>
              <w:widowControl/>
              <w:tabs>
                <w:tab w:val="left" w:pos="360"/>
              </w:tabs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□症状消失（后遗症  □有  □无）  □ 症状持续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安全性事件与试验用品的关系</w:t>
            </w:r>
          </w:p>
        </w:tc>
        <w:tc>
          <w:tcPr>
            <w:tcW w:w="6776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□肯定有关  □可能有关  □可能无关  □ 肯定无关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SAE报告上级主管部门时间</w:t>
            </w:r>
          </w:p>
        </w:tc>
        <w:tc>
          <w:tcPr>
            <w:tcW w:w="1690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上报形式（附证明）</w:t>
            </w:r>
          </w:p>
        </w:tc>
        <w:tc>
          <w:tcPr>
            <w:tcW w:w="3886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邮件  □ 传真  □ 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安全性事件报道情况</w:t>
            </w:r>
          </w:p>
        </w:tc>
        <w:tc>
          <w:tcPr>
            <w:tcW w:w="6776" w:type="dxa"/>
            <w:gridSpan w:val="7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国内：□有  □无  □ 不详；    国外：□有  □无  □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77" w:hRule="atLeast"/>
        </w:trPr>
        <w:tc>
          <w:tcPr>
            <w:tcW w:w="9152" w:type="dxa"/>
            <w:gridSpan w:val="9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安全性事件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发生及处理的详细情况：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报告单位名称：               报告人职务/职称：          报告人签名：</w:t>
      </w:r>
    </w:p>
    <w:p>
      <w:pPr>
        <w:rPr>
          <w:rFonts w:hint="eastAsia" w:ascii="仿宋_GB2312" w:eastAsia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以下由医学伦理委员会填写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伦理委员会审查决定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同意研究继续进行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需要提供进一步资料或采取相关措施，具体说明（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审查意见说明附后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□ 终止或者暂停已同意的研究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主任委员/副主任委员（签名）：</w:t>
            </w:r>
          </w:p>
          <w:p>
            <w:pPr>
              <w:spacing w:line="360" w:lineRule="auto"/>
              <w:ind w:right="839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spacing w:line="360" w:lineRule="auto"/>
              <w:ind w:right="839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北京市顺义区妇幼保健院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医学伦理委员会（盖章）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原件由医学伦理委员会备案，复印件3份加盖公章：1、药物临床试验机构 2、申办方 3、研究者</w:t>
      </w:r>
    </w:p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9137" w:type="dxa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109E4"/>
    <w:multiLevelType w:val="multilevel"/>
    <w:tmpl w:val="6AE109E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2603EB2"/>
    <w:rsid w:val="60E03B7C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895CC3E9602848E48DEA32F0153FBD6E_13</vt:lpwstr>
  </property>
</Properties>
</file>